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A1D8">
      <w:pPr>
        <w:jc w:val="center"/>
        <w:rPr>
          <w:rFonts w:hint="eastAsia"/>
        </w:rPr>
      </w:pPr>
      <w:r>
        <w:rPr>
          <w:rFonts w:hint="eastAsia" w:eastAsia="黑体"/>
          <w:sz w:val="32"/>
        </w:rPr>
        <w:t>高压</w:t>
      </w:r>
      <w:r>
        <w:rPr>
          <w:rFonts w:eastAsia="黑体"/>
          <w:sz w:val="32"/>
        </w:rPr>
        <w:t>变频离心式冷水机组招标</w:t>
      </w:r>
      <w:r>
        <w:rPr>
          <w:rFonts w:hint="eastAsia" w:eastAsia="黑体"/>
          <w:sz w:val="32"/>
          <w:lang w:val="en-US" w:eastAsia="zh-CN"/>
        </w:rPr>
        <w:t>评分表</w:t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031"/>
        <w:gridCol w:w="575"/>
        <w:tblGridChange w:id="0">
          <w:tblGrid>
            <w:gridCol w:w="916"/>
            <w:gridCol w:w="1"/>
            <w:gridCol w:w="7029"/>
            <w:gridCol w:w="1"/>
            <w:gridCol w:w="575"/>
          </w:tblGrid>
        </w:tblGridChange>
      </w:tblGrid>
      <w:tr w14:paraId="7AA1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4BE4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2"/>
              </w:rPr>
              <w:t>项目</w:t>
            </w:r>
          </w:p>
        </w:tc>
        <w:tc>
          <w:tcPr>
            <w:tcW w:w="4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2BF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</w:rPr>
              <w:t>评分标准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583DC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2"/>
              </w:rPr>
              <w:t>满分</w:t>
            </w:r>
          </w:p>
        </w:tc>
      </w:tr>
      <w:tr w14:paraId="5A8E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22D21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商务报价（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333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报价最低得70分，每高于1</w:t>
            </w:r>
            <w:r>
              <w:rPr>
                <w:rFonts w:ascii="宋体" w:hAnsi="宋体" w:eastAsia="宋体" w:cs="Arial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扣</w:t>
            </w:r>
            <w:r>
              <w:rPr>
                <w:rFonts w:ascii="宋体" w:hAnsi="宋体" w:eastAsia="宋体" w:cs="Arial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分，累计扣分不超过15分。</w:t>
            </w:r>
          </w:p>
        </w:tc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668D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80E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67068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技术性能（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分）</w:t>
            </w: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6CD1C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采用R514A环保冷媒得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分，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采用</w:t>
            </w:r>
            <w:r>
              <w:rPr>
                <w:rFonts w:ascii="宋体" w:hAnsi="宋体" w:eastAsia="宋体" w:cs="Arial"/>
                <w:kern w:val="0"/>
                <w:sz w:val="24"/>
              </w:rPr>
              <w:t>R134A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环保冷媒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 xml:space="preserve"> 得2分，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其余不得分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357D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1B79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90EE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69B5E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机组配备变频油泵的得2分，其他不得分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F14BF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110673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" w:author="烟圈" w:date="2026-05-07T15:46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4" w:hRule="atLeast"/>
          <w:trPrChange w:id="1" w:author="烟圈" w:date="2026-05-07T15:46:00Z">
            <w:trPr>
              <w:trHeight w:val="301" w:hRule="atLeast"/>
            </w:trPr>
          </w:trPrChange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" w:author="烟圈" w:date="2026-05-07T15:46:00Z">
              <w:tcPr>
                <w:tcW w:w="538" w:type="pct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EB13C5F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tcPrChange w:id="3" w:author="烟圈" w:date="2026-05-07T15:46:00Z">
              <w:tcPr>
                <w:tcW w:w="4124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FFFFFF"/>
                <w:vAlign w:val="center"/>
              </w:tcPr>
            </w:tcPrChange>
          </w:tcPr>
          <w:p w14:paraId="19FFD07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压缩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机配置独立的可变容积扩压器防喘震装置，得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分；</w:t>
            </w:r>
          </w:p>
          <w:p w14:paraId="32CD2AED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仅配置普通防喘振装置，非可变容积扩压器形式，得1分；</w:t>
            </w:r>
          </w:p>
          <w:p w14:paraId="0F02754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未配置不得分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" w:author="烟圈" w:date="2026-05-07T15:46:00Z">
              <w:tcPr>
                <w:tcW w:w="338" w:type="pct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4A6FB6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6EC86AA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" w:author="烟圈" w:date="2026-05-07T15:46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13" w:hRule="atLeast"/>
          <w:trPrChange w:id="5" w:author="烟圈" w:date="2026-05-07T15:46:00Z">
            <w:trPr>
              <w:trHeight w:val="864" w:hRule="atLeast"/>
            </w:trPr>
          </w:trPrChange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" w:author="烟圈" w:date="2026-05-07T15:46:00Z">
              <w:tcPr>
                <w:tcW w:w="538" w:type="pct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9D0ABA9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tcPrChange w:id="7" w:author="烟圈" w:date="2026-05-07T15:46:00Z">
              <w:tcPr>
                <w:tcW w:w="4124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FFFFFF"/>
                <w:vAlign w:val="center"/>
              </w:tcPr>
            </w:tcPrChange>
          </w:tcPr>
          <w:p w14:paraId="79C06AE3">
            <w:pPr>
              <w:widowControl/>
              <w:spacing w:after="0" w:line="240" w:lineRule="auto"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提供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32℃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定冷却水进水温度时，冷冻水进出水温度为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12℃-7℃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时，机组的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%~100%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负荷的变流量（最低流量为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30%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）的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AHRI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认证的选型报告，满足得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分，不满足不得分。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" w:author="烟圈" w:date="2026-05-07T15:46:00Z">
              <w:tcPr>
                <w:tcW w:w="338" w:type="pct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AA3F7E8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4288241A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" w:author="烟圈" w:date="2026-05-07T15:46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17" w:hRule="atLeast"/>
          <w:trPrChange w:id="9" w:author="烟圈" w:date="2026-05-07T15:46:00Z">
            <w:trPr>
              <w:trHeight w:val="804" w:hRule="atLeast"/>
            </w:trPr>
          </w:trPrChange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" w:author="烟圈" w:date="2026-05-07T15:46:00Z">
              <w:tcPr>
                <w:tcW w:w="538" w:type="pct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53940B2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tcPrChange w:id="11" w:author="烟圈" w:date="2026-05-07T15:46:00Z">
              <w:tcPr>
                <w:tcW w:w="4124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FFFFFF"/>
                <w:vAlign w:val="center"/>
              </w:tcPr>
            </w:tcPrChange>
          </w:tcPr>
          <w:p w14:paraId="5C109C88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投标机型在100%、75%、50%、25%四个工况点的噪音值均不大于83dBA的。每个工况得0.5分 ，全满足得2分，不满足的不得分，以AHRI认证的选型报告为准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" w:author="烟圈" w:date="2026-05-07T15:46:00Z">
              <w:tcPr>
                <w:tcW w:w="338" w:type="pct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4C3D093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</w:tr>
      <w:tr w14:paraId="6C0C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7E8E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93F63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lang w:val="zh-TW" w:eastAsia="zh-TW"/>
              </w:rPr>
              <w:t>机组可在冷却水进水温度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以下运行。</w:t>
            </w:r>
          </w:p>
          <w:p w14:paraId="7C1C06B8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低于15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得4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，满足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~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得2分，不满足不得分。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A31A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58CC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B1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77516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电机配备前后轴承温度监控得</w:t>
            </w: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分，其他不得分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CFF1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2B0A8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3F0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7DA23">
            <w:pPr>
              <w:tabs>
                <w:tab w:val="left" w:pos="993"/>
                <w:tab w:val="left" w:pos="1060"/>
                <w:tab w:val="left" w:pos="1134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</w:tabs>
              <w:autoSpaceDE w:val="0"/>
              <w:autoSpaceDN w:val="0"/>
              <w:adjustRightInd w:val="0"/>
              <w:spacing w:after="0" w:line="360" w:lineRule="auto"/>
              <w:ind w:right="-7"/>
              <w:jc w:val="both"/>
              <w:rPr>
                <w:rFonts w:hint="eastAsia" w:ascii="宋体" w:hAnsi="宋体" w:eastAsia="宋体" w:cs="Arial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高压开关柜谐波应满足国标</w:t>
            </w:r>
            <w:r>
              <w:rPr>
                <w:rFonts w:ascii="宋体" w:hAnsi="宋体" w:eastAsia="宋体"/>
                <w:kern w:val="0"/>
                <w:sz w:val="24"/>
              </w:rPr>
              <w:t>GB/T14549</w:t>
            </w:r>
            <w:r>
              <w:rPr>
                <w:rFonts w:hint="eastAsia" w:ascii="宋体" w:hAnsi="宋体" w:eastAsia="宋体"/>
                <w:kern w:val="0"/>
                <w:sz w:val="24"/>
              </w:rPr>
              <w:t>《电能质量</w:t>
            </w:r>
            <w:r>
              <w:rPr>
                <w:rFonts w:ascii="宋体" w:hAnsi="宋体" w:eastAsia="宋体"/>
                <w:kern w:val="0"/>
                <w:sz w:val="24"/>
              </w:rPr>
              <w:t>—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公用电网谐波》的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规定。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变频</w:t>
            </w:r>
            <w:r>
              <w:rPr>
                <w:rFonts w:ascii="宋体" w:hAnsi="宋体" w:eastAsia="宋体" w:cs="宋体"/>
                <w:sz w:val="24"/>
                <w:u w:color="000000"/>
                <w:lang w:val="zh-TW"/>
              </w:rPr>
              <w:t>柜需满足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IEEE 519要求</w:t>
            </w:r>
            <w:r>
              <w:rPr>
                <w:rFonts w:ascii="宋体" w:hAnsi="宋体" w:eastAsia="宋体" w:cs="宋体"/>
                <w:sz w:val="24"/>
                <w:u w:color="000000"/>
                <w:lang w:val="zh-TW"/>
              </w:rPr>
              <w:t>的谐波畸变率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&lt;5%。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color="000000"/>
                <w:lang w:val="zh-TW"/>
              </w:rPr>
              <w:t>满足得5分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color="000000"/>
                <w:lang w:val="zh-TW" w:eastAsia="zh-CN"/>
              </w:rPr>
              <w:t>。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291A2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D17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5BF3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537BF">
            <w:pPr>
              <w:tabs>
                <w:tab w:val="left" w:pos="993"/>
                <w:tab w:val="left" w:pos="1060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</w:tabs>
              <w:spacing w:after="0" w:line="360" w:lineRule="auto"/>
              <w:jc w:val="both"/>
              <w:rPr>
                <w:rFonts w:hint="eastAsia" w:ascii="宋体" w:hAnsi="宋体" w:eastAsia="宋体" w:cs="Arial"/>
                <w:kern w:val="0"/>
                <w:sz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u w:color="000000"/>
                <w:lang w:val="zh-TW" w:eastAsia="zh-TW"/>
              </w:rPr>
              <w:t>满足GB19577-2024 一级能效，即国标工况IPLV≥8.5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满足得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分。</w:t>
            </w:r>
            <w:r>
              <w:rPr>
                <w:rFonts w:hint="eastAsia" w:ascii="宋体" w:hAnsi="宋体" w:eastAsia="宋体" w:cs="宋体"/>
                <w:sz w:val="24"/>
                <w:u w:color="000000"/>
              </w:rPr>
              <w:t>不满足则不得分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946AE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</w:tbl>
    <w:p w14:paraId="0F6AB25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烟圈">
    <w15:presenceInfo w15:providerId="None" w15:userId="烟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D73B7"/>
    <w:rsid w:val="0005478A"/>
    <w:rsid w:val="00072632"/>
    <w:rsid w:val="000D77D9"/>
    <w:rsid w:val="00162FE7"/>
    <w:rsid w:val="001A6F6A"/>
    <w:rsid w:val="001B511F"/>
    <w:rsid w:val="002032D4"/>
    <w:rsid w:val="00290A9A"/>
    <w:rsid w:val="002D73B7"/>
    <w:rsid w:val="002F0C62"/>
    <w:rsid w:val="002F6617"/>
    <w:rsid w:val="00301DEB"/>
    <w:rsid w:val="003179DD"/>
    <w:rsid w:val="00321E58"/>
    <w:rsid w:val="004575ED"/>
    <w:rsid w:val="004B4E15"/>
    <w:rsid w:val="004B5F0E"/>
    <w:rsid w:val="004C324B"/>
    <w:rsid w:val="004E3928"/>
    <w:rsid w:val="00510033"/>
    <w:rsid w:val="00513F23"/>
    <w:rsid w:val="00572FAD"/>
    <w:rsid w:val="006B3C0B"/>
    <w:rsid w:val="006F6A14"/>
    <w:rsid w:val="00747052"/>
    <w:rsid w:val="00785208"/>
    <w:rsid w:val="00794E61"/>
    <w:rsid w:val="007B6F38"/>
    <w:rsid w:val="008167F3"/>
    <w:rsid w:val="00820579"/>
    <w:rsid w:val="0085422E"/>
    <w:rsid w:val="008C2B1B"/>
    <w:rsid w:val="008D0722"/>
    <w:rsid w:val="00993A0E"/>
    <w:rsid w:val="00997E90"/>
    <w:rsid w:val="009D0643"/>
    <w:rsid w:val="009F406A"/>
    <w:rsid w:val="00A76AEC"/>
    <w:rsid w:val="00AC5238"/>
    <w:rsid w:val="00AD755F"/>
    <w:rsid w:val="00AE15EA"/>
    <w:rsid w:val="00B94E4B"/>
    <w:rsid w:val="00C60011"/>
    <w:rsid w:val="00C66D2A"/>
    <w:rsid w:val="00CC3045"/>
    <w:rsid w:val="00D130D5"/>
    <w:rsid w:val="00D230A0"/>
    <w:rsid w:val="00DC074F"/>
    <w:rsid w:val="00DC666C"/>
    <w:rsid w:val="00DD1841"/>
    <w:rsid w:val="00DD4686"/>
    <w:rsid w:val="00DF46B6"/>
    <w:rsid w:val="00E4539D"/>
    <w:rsid w:val="00E54418"/>
    <w:rsid w:val="00E55F48"/>
    <w:rsid w:val="00F82B22"/>
    <w:rsid w:val="035717DD"/>
    <w:rsid w:val="04335DA6"/>
    <w:rsid w:val="1A4B7E2B"/>
    <w:rsid w:val="33BC54F9"/>
    <w:rsid w:val="358931C8"/>
    <w:rsid w:val="40B82487"/>
    <w:rsid w:val="41D05E1F"/>
    <w:rsid w:val="45F96148"/>
    <w:rsid w:val="49FC0388"/>
    <w:rsid w:val="575723A8"/>
    <w:rsid w:val="5C903F5D"/>
    <w:rsid w:val="60EC23AC"/>
    <w:rsid w:val="61B246C9"/>
    <w:rsid w:val="698C2310"/>
    <w:rsid w:val="6BDF0FC2"/>
    <w:rsid w:val="6CD11831"/>
    <w:rsid w:val="7944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unhideWhenUsed/>
    <w:qFormat/>
    <w:uiPriority w:val="99"/>
  </w:style>
  <w:style w:type="paragraph" w:styleId="12">
    <w:name w:val="Balloon Text"/>
    <w:basedOn w:val="1"/>
    <w:link w:val="4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0F4761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3F3F3F" w:themeColor="text1" w:themeTint="BF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0F4761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0F4761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customStyle="1" w:styleId="43">
    <w:name w:val="批注文字 字符"/>
    <w:basedOn w:val="19"/>
    <w:link w:val="11"/>
    <w:qFormat/>
    <w:uiPriority w:val="99"/>
    <w:rPr>
      <w:kern w:val="2"/>
      <w:sz w:val="22"/>
      <w:szCs w:val="24"/>
    </w:rPr>
  </w:style>
  <w:style w:type="character" w:customStyle="1" w:styleId="44">
    <w:name w:val="批注主题 字符"/>
    <w:basedOn w:val="43"/>
    <w:link w:val="17"/>
    <w:semiHidden/>
    <w:qFormat/>
    <w:uiPriority w:val="99"/>
    <w:rPr>
      <w:b/>
      <w:bCs/>
      <w:kern w:val="2"/>
      <w:sz w:val="22"/>
      <w:szCs w:val="24"/>
    </w:rPr>
  </w:style>
  <w:style w:type="character" w:customStyle="1" w:styleId="45">
    <w:name w:val="批注框文本 字符"/>
    <w:basedOn w:val="19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Johnson Controls, Inc.</Company>
  <Pages>1</Pages>
  <Words>459</Words>
  <Characters>542</Characters>
  <Lines>4</Lines>
  <Paragraphs>1</Paragraphs>
  <TotalTime>176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2026-05-07T07:26:00Z</dcterms:created>
  <dc:creator>Chen Zhao</dc:creator>
  <cp:lastModifiedBy>烟圈</cp:lastModifiedBy>
  <cp:lastPrinted>2026-05-11T09:31:00Z</cp:lastPrinted>
  <dcterms:modified xsi:type="dcterms:W3CDTF">2026-05-12T04:03:53Z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eyJoZGlkIjoiNzY0M2MwNzg0ZjVlYzc4M2QwNWNkODU5YzZjZWJhYWIiLCJ1c2VySWQiOiI0NDU0NTEzMDQifQ==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AEE281505F2E49B28E6C1E1B2BDD5DB6_12</vt:lpwstr>
  </property>
</Properties>
</file>